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F3" w:rsidRPr="009F5B14" w:rsidRDefault="007C5B31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14">
        <w:rPr>
          <w:rFonts w:ascii="Times New Roman" w:hAnsi="Times New Roman" w:cs="Times New Roman"/>
          <w:b/>
          <w:sz w:val="28"/>
          <w:szCs w:val="28"/>
        </w:rPr>
        <w:t>Зачем города участвуют в Соглашении мэров по климату и энергии?</w:t>
      </w:r>
    </w:p>
    <w:p w:rsidR="007C5B31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5B14">
        <w:rPr>
          <w:rFonts w:ascii="Times New Roman" w:hAnsi="Times New Roman" w:cs="Times New Roman"/>
          <w:sz w:val="28"/>
          <w:szCs w:val="28"/>
        </w:rPr>
        <w:t>Соглашение мэров по климату и энергии – это международная инициатива местных органов власти, которые взяли на себя добровольные обязательства по снижению выбросов парниковых газов на территории своих городов или районов</w:t>
      </w:r>
    </w:p>
    <w:p w:rsidR="007C5B31" w:rsidRPr="009F5B14" w:rsidRDefault="007C5B31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5B14">
        <w:rPr>
          <w:rFonts w:ascii="Times New Roman" w:hAnsi="Times New Roman" w:cs="Times New Roman"/>
          <w:sz w:val="28"/>
          <w:szCs w:val="28"/>
        </w:rPr>
        <w:t>В рамках этой инициативы Европейского союза местные органы власти (города и районы) берут на себя добровольные обязательства по снижению объема выбросов парниковых газов не менее чем на 30% к 2030 году на своей территории.</w:t>
      </w:r>
    </w:p>
    <w:p w:rsidR="00A83260" w:rsidRPr="009F5B14" w:rsidRDefault="007C5B31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5B14">
        <w:rPr>
          <w:rFonts w:ascii="Times New Roman" w:hAnsi="Times New Roman" w:cs="Times New Roman"/>
          <w:sz w:val="28"/>
          <w:szCs w:val="28"/>
        </w:rPr>
        <w:t xml:space="preserve">Основная цель инициативы – устойчивое энергетическое развитие на местном уровне и принятие мер по смягчению последствий и адаптации к изменению климата. </w:t>
      </w:r>
      <w:r w:rsidR="00A83260" w:rsidRPr="009F5B14">
        <w:rPr>
          <w:rFonts w:ascii="Times New Roman" w:hAnsi="Times New Roman" w:cs="Times New Roman"/>
          <w:sz w:val="28"/>
          <w:szCs w:val="28"/>
        </w:rPr>
        <w:t>В разных странах Соглашение подписали уже б</w:t>
      </w:r>
      <w:r w:rsidRPr="009F5B14">
        <w:rPr>
          <w:rFonts w:ascii="Times New Roman" w:hAnsi="Times New Roman" w:cs="Times New Roman"/>
          <w:sz w:val="28"/>
          <w:szCs w:val="28"/>
        </w:rPr>
        <w:t>олее 7 тысяч городов и</w:t>
      </w:r>
      <w:r w:rsidR="00A83260" w:rsidRPr="009F5B14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7C5B31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5B14">
        <w:rPr>
          <w:rFonts w:ascii="Times New Roman" w:hAnsi="Times New Roman" w:cs="Times New Roman"/>
          <w:sz w:val="28"/>
          <w:szCs w:val="28"/>
        </w:rPr>
        <w:t xml:space="preserve">Белорусские города начали присоединяться к Соглашению в 2011 году и сейчас в нем участвуют уже более </w:t>
      </w:r>
      <w:r w:rsidR="00903B95" w:rsidRPr="009F5B14">
        <w:rPr>
          <w:rFonts w:ascii="Times New Roman" w:hAnsi="Times New Roman" w:cs="Times New Roman"/>
          <w:sz w:val="28"/>
          <w:szCs w:val="28"/>
          <w:lang w:val="be-BY"/>
        </w:rPr>
        <w:t>40</w:t>
      </w:r>
      <w:r w:rsidRPr="009F5B14">
        <w:rPr>
          <w:rFonts w:ascii="Times New Roman" w:hAnsi="Times New Roman" w:cs="Times New Roman"/>
          <w:sz w:val="28"/>
          <w:szCs w:val="28"/>
        </w:rPr>
        <w:t xml:space="preserve"> городов нашей страны, включая ваш. </w:t>
      </w:r>
    </w:p>
    <w:p w:rsidR="00A83260" w:rsidRPr="009F5B14" w:rsidRDefault="00A83260" w:rsidP="00903B95">
      <w:pPr>
        <w:pStyle w:val="a8"/>
        <w:jc w:val="both"/>
        <w:rPr>
          <w:rFonts w:hint="eastAsia"/>
          <w:sz w:val="28"/>
          <w:szCs w:val="28"/>
          <w:lang w:val="ru-RU"/>
        </w:rPr>
      </w:pPr>
      <w:r w:rsidRPr="009F5B14">
        <w:rPr>
          <w:rFonts w:ascii="Times New Roman" w:hAnsi="Times New Roman" w:cs="Times New Roman"/>
          <w:sz w:val="28"/>
          <w:szCs w:val="28"/>
        </w:rPr>
        <w:t xml:space="preserve">Когда город присоединяется к Соглашению мэров по климату и энергии, он </w:t>
      </w:r>
      <w:r w:rsidRPr="009F5B14">
        <w:rPr>
          <w:rFonts w:ascii="Times New Roman" w:hAnsi="Times New Roman" w:cs="Times New Roman"/>
          <w:sz w:val="28"/>
          <w:szCs w:val="28"/>
          <w:lang w:val="ru-RU"/>
        </w:rPr>
        <w:t>получает д</w:t>
      </w:r>
      <w:r w:rsidRPr="009F5B14">
        <w:rPr>
          <w:sz w:val="28"/>
          <w:szCs w:val="28"/>
        </w:rPr>
        <w:t xml:space="preserve">оступ к </w:t>
      </w:r>
      <w:bookmarkStart w:id="0" w:name="E219"/>
      <w:bookmarkEnd w:id="0"/>
      <w:r w:rsidRPr="009F5B14">
        <w:rPr>
          <w:sz w:val="28"/>
          <w:szCs w:val="28"/>
        </w:rPr>
        <w:t xml:space="preserve">передовому </w:t>
      </w:r>
      <w:bookmarkStart w:id="1" w:name="E220"/>
      <w:bookmarkEnd w:id="1"/>
      <w:r w:rsidRPr="009F5B14">
        <w:rPr>
          <w:sz w:val="28"/>
          <w:szCs w:val="28"/>
        </w:rPr>
        <w:t xml:space="preserve">опыту </w:t>
      </w:r>
      <w:bookmarkStart w:id="2" w:name="E221"/>
      <w:bookmarkEnd w:id="2"/>
      <w:r w:rsidRPr="009F5B14">
        <w:rPr>
          <w:sz w:val="28"/>
          <w:szCs w:val="28"/>
        </w:rPr>
        <w:t>городов по внедрению возобновляемой энергетики, повышению энергоэффективности</w:t>
      </w:r>
      <w:bookmarkStart w:id="3" w:name="E222"/>
      <w:bookmarkEnd w:id="3"/>
      <w:r w:rsidRPr="009F5B14">
        <w:rPr>
          <w:sz w:val="28"/>
          <w:szCs w:val="28"/>
        </w:rPr>
        <w:t xml:space="preserve"> и адаптации к изменению климата</w:t>
      </w:r>
      <w:bookmarkStart w:id="4" w:name="E223"/>
      <w:bookmarkEnd w:id="4"/>
      <w:r w:rsidR="007172D2">
        <w:rPr>
          <w:sz w:val="28"/>
          <w:szCs w:val="28"/>
        </w:rPr>
        <w:t xml:space="preserve">, а также </w:t>
      </w:r>
      <w:r w:rsidR="00903B95" w:rsidRPr="009F5B14">
        <w:rPr>
          <w:sz w:val="28"/>
          <w:szCs w:val="28"/>
          <w:lang w:val="ru-RU"/>
        </w:rPr>
        <w:t xml:space="preserve">увеличиваются возможности привлечь гранты и инвестиции. </w:t>
      </w:r>
    </w:p>
    <w:p w:rsidR="00A83260" w:rsidRPr="009F5B14" w:rsidRDefault="00903B95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5B14">
        <w:rPr>
          <w:rFonts w:ascii="Times New Roman" w:hAnsi="Times New Roman" w:cs="Times New Roman"/>
          <w:sz w:val="28"/>
          <w:szCs w:val="28"/>
          <w:lang w:val="be-BY"/>
        </w:rPr>
        <w:t>Решен</w:t>
      </w:r>
      <w:proofErr w:type="spellStart"/>
      <w:r w:rsidRPr="009F5B1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F5B14">
        <w:rPr>
          <w:rFonts w:ascii="Times New Roman" w:hAnsi="Times New Roman" w:cs="Times New Roman"/>
          <w:sz w:val="28"/>
          <w:szCs w:val="28"/>
        </w:rPr>
        <w:t xml:space="preserve"> о том, что город должен </w:t>
      </w:r>
      <w:r w:rsidR="007F3AAC" w:rsidRPr="009F5B14">
        <w:rPr>
          <w:rFonts w:ascii="Times New Roman" w:hAnsi="Times New Roman" w:cs="Times New Roman"/>
          <w:sz w:val="28"/>
          <w:szCs w:val="28"/>
        </w:rPr>
        <w:t xml:space="preserve">присоединится к Соглашению мэров принимается районным Советом депутатов, а затем председатель райисполкома подписывает формуляр о присоединении. </w:t>
      </w:r>
    </w:p>
    <w:p w:rsidR="00A05AE7" w:rsidRPr="009F5B14" w:rsidRDefault="00A05AE7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5B14">
        <w:rPr>
          <w:rFonts w:ascii="Times New Roman" w:hAnsi="Times New Roman" w:cs="Times New Roman"/>
          <w:sz w:val="28"/>
          <w:szCs w:val="28"/>
        </w:rPr>
        <w:t>В течение двух лет город составляет кадастр выбросов парниковых газов, который помогает проанализировать количество и источники выбросов. Затем город планирует мероприятия, которые помогут ему сократить выбросы и адаптировать городскую инфраструктуру к изменению климата или другими словами составляет план действий устойчивого энергетического развития и климата. Оба документа можно посмотреть на международном сайте Соглашения мэров (</w:t>
      </w:r>
      <w:proofErr w:type="spellStart"/>
      <w:r w:rsidRPr="009F5B14">
        <w:rPr>
          <w:rFonts w:ascii="Times New Roman" w:hAnsi="Times New Roman" w:cs="Times New Roman"/>
          <w:sz w:val="28"/>
          <w:szCs w:val="28"/>
          <w:lang w:val="en-US"/>
        </w:rPr>
        <w:t>eumayors</w:t>
      </w:r>
      <w:proofErr w:type="spellEnd"/>
      <w:r w:rsidRPr="009F5B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5B14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Pr="009F5B14">
        <w:rPr>
          <w:rFonts w:ascii="Times New Roman" w:hAnsi="Times New Roman" w:cs="Times New Roman"/>
          <w:sz w:val="28"/>
          <w:szCs w:val="28"/>
        </w:rPr>
        <w:t xml:space="preserve">) или на белорусском </w:t>
      </w:r>
      <w:r w:rsidRPr="009F5B14">
        <w:rPr>
          <w:rFonts w:ascii="Times New Roman" w:hAnsi="Times New Roman" w:cs="Times New Roman"/>
          <w:sz w:val="28"/>
          <w:szCs w:val="28"/>
          <w:lang w:val="en-US"/>
        </w:rPr>
        <w:t>climate</w:t>
      </w:r>
      <w:r w:rsidRPr="009F5B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5B14">
        <w:rPr>
          <w:rFonts w:ascii="Times New Roman" w:hAnsi="Times New Roman" w:cs="Times New Roman"/>
          <w:sz w:val="28"/>
          <w:szCs w:val="28"/>
          <w:lang w:val="en-US"/>
        </w:rPr>
        <w:t>ecopartnerstvo</w:t>
      </w:r>
      <w:proofErr w:type="spellEnd"/>
      <w:r w:rsidRPr="009F5B14">
        <w:rPr>
          <w:rFonts w:ascii="Times New Roman" w:hAnsi="Times New Roman" w:cs="Times New Roman"/>
          <w:sz w:val="28"/>
          <w:szCs w:val="28"/>
        </w:rPr>
        <w:t>.</w:t>
      </w:r>
      <w:r w:rsidRPr="009F5B1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F5B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3260" w:rsidRPr="009F5B14" w:rsidRDefault="00A05AE7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B14">
        <w:rPr>
          <w:rFonts w:ascii="Times New Roman" w:hAnsi="Times New Roman" w:cs="Times New Roman"/>
          <w:sz w:val="28"/>
          <w:szCs w:val="28"/>
          <w:lang w:val="be-BY"/>
        </w:rPr>
        <w:t>Разработанные документы помогают городу оценить свои возможности и потребности в сфере энергоэффективности и адаптации к изменению климата. В свою очередь э</w:t>
      </w:r>
      <w:r w:rsidR="009F5B14" w:rsidRPr="009F5B14">
        <w:rPr>
          <w:rFonts w:ascii="Times New Roman" w:hAnsi="Times New Roman" w:cs="Times New Roman"/>
          <w:sz w:val="28"/>
          <w:szCs w:val="28"/>
          <w:lang w:val="be-BY"/>
        </w:rPr>
        <w:t>то способствует привлечению инвесторов и поиску денежных средств на развитие городской инфраструктуры.</w:t>
      </w:r>
    </w:p>
    <w:p w:rsidR="009F5B14" w:rsidRDefault="009F5B14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B1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Важную роль в работе города по сокращению выбросов парниковых газов играют жители, которые личным поведеинем могут вносить ценный вклад в общее дело. Чем больше люди пользуются велосипедами вместно личных автомобилей, сортируют отходы и экономоят природные ресурсы, тем приятнее становится жизнь в городе. </w:t>
      </w:r>
    </w:p>
    <w:p w:rsidR="00A76FDF" w:rsidRDefault="00A76FDF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76FDF" w:rsidRDefault="00A76FDF" w:rsidP="00A76F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материал подготовлен при содействии проекта «Поддержка инициативы «Соглашение мэров» в Беларуси», финансируемо</w:t>
      </w:r>
      <w:r w:rsidR="007172D2">
        <w:rPr>
          <w:rFonts w:ascii="Times New Roman" w:hAnsi="Times New Roman" w:cs="Times New Roman"/>
          <w:i/>
          <w:sz w:val="28"/>
          <w:szCs w:val="28"/>
        </w:rPr>
        <w:t>го</w:t>
      </w:r>
      <w:bookmarkStart w:id="5" w:name="_GoBack"/>
      <w:bookmarkEnd w:id="5"/>
      <w:r>
        <w:rPr>
          <w:rFonts w:ascii="Times New Roman" w:hAnsi="Times New Roman" w:cs="Times New Roman"/>
          <w:i/>
          <w:sz w:val="28"/>
          <w:szCs w:val="28"/>
        </w:rPr>
        <w:t xml:space="preserve"> Европейским союзом в рамках инициативы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>
        <w:rPr>
          <w:rFonts w:ascii="Times New Roman" w:hAnsi="Times New Roman" w:cs="Times New Roman"/>
          <w:i/>
          <w:sz w:val="28"/>
          <w:szCs w:val="28"/>
        </w:rPr>
        <w:t xml:space="preserve">. Больше информации можно узнать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ecopartnerstvo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6FDF" w:rsidRPr="009F5B14" w:rsidRDefault="00A76FDF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3260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260" w:rsidRPr="009F5B1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D9" w:rsidRDefault="00CD77D9" w:rsidP="007D126A">
      <w:pPr>
        <w:spacing w:after="0" w:line="240" w:lineRule="auto"/>
      </w:pPr>
      <w:r>
        <w:separator/>
      </w:r>
    </w:p>
  </w:endnote>
  <w:endnote w:type="continuationSeparator" w:id="0">
    <w:p w:rsidR="00CD77D9" w:rsidRDefault="00CD77D9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D9" w:rsidRDefault="00CD77D9" w:rsidP="007D126A">
      <w:pPr>
        <w:spacing w:after="0" w:line="240" w:lineRule="auto"/>
      </w:pPr>
      <w:r>
        <w:separator/>
      </w:r>
    </w:p>
  </w:footnote>
  <w:footnote w:type="continuationSeparator" w:id="0">
    <w:p w:rsidR="00CD77D9" w:rsidRDefault="00CD77D9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4906"/>
    <w:multiLevelType w:val="multilevel"/>
    <w:tmpl w:val="77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52D78"/>
    <w:rsid w:val="000A6257"/>
    <w:rsid w:val="00123D31"/>
    <w:rsid w:val="001250B9"/>
    <w:rsid w:val="001D1A57"/>
    <w:rsid w:val="001E7AB0"/>
    <w:rsid w:val="002709CA"/>
    <w:rsid w:val="00293E0C"/>
    <w:rsid w:val="002D08CC"/>
    <w:rsid w:val="002E28BC"/>
    <w:rsid w:val="003440F6"/>
    <w:rsid w:val="00354DBC"/>
    <w:rsid w:val="003627EC"/>
    <w:rsid w:val="00397347"/>
    <w:rsid w:val="003C30C3"/>
    <w:rsid w:val="003D2DF3"/>
    <w:rsid w:val="003D38EF"/>
    <w:rsid w:val="003E7C97"/>
    <w:rsid w:val="00434582"/>
    <w:rsid w:val="0043664F"/>
    <w:rsid w:val="00470258"/>
    <w:rsid w:val="004B691B"/>
    <w:rsid w:val="004E5C3D"/>
    <w:rsid w:val="00537828"/>
    <w:rsid w:val="005B65EC"/>
    <w:rsid w:val="005D04FA"/>
    <w:rsid w:val="00635D3F"/>
    <w:rsid w:val="007172D2"/>
    <w:rsid w:val="00753A15"/>
    <w:rsid w:val="007660E5"/>
    <w:rsid w:val="007C5B31"/>
    <w:rsid w:val="007D126A"/>
    <w:rsid w:val="007D7DE3"/>
    <w:rsid w:val="007F1ACF"/>
    <w:rsid w:val="007F3AAC"/>
    <w:rsid w:val="008C1574"/>
    <w:rsid w:val="00903B95"/>
    <w:rsid w:val="0091245B"/>
    <w:rsid w:val="00973091"/>
    <w:rsid w:val="009848EB"/>
    <w:rsid w:val="009F3C23"/>
    <w:rsid w:val="009F5B14"/>
    <w:rsid w:val="00A05AE7"/>
    <w:rsid w:val="00A17258"/>
    <w:rsid w:val="00A76FDF"/>
    <w:rsid w:val="00A83260"/>
    <w:rsid w:val="00AA5426"/>
    <w:rsid w:val="00B305BB"/>
    <w:rsid w:val="00B41428"/>
    <w:rsid w:val="00B449AB"/>
    <w:rsid w:val="00B80694"/>
    <w:rsid w:val="00BB50AA"/>
    <w:rsid w:val="00C77784"/>
    <w:rsid w:val="00CA6DE8"/>
    <w:rsid w:val="00CD77D9"/>
    <w:rsid w:val="00CE03A4"/>
    <w:rsid w:val="00D21C46"/>
    <w:rsid w:val="00E03B7D"/>
    <w:rsid w:val="00E72515"/>
    <w:rsid w:val="00E801C2"/>
    <w:rsid w:val="00EB502D"/>
    <w:rsid w:val="00EF02FF"/>
    <w:rsid w:val="00F0189D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  <w:style w:type="paragraph" w:styleId="a8">
    <w:name w:val="Body Text"/>
    <w:basedOn w:val="a"/>
    <w:link w:val="a9"/>
    <w:rsid w:val="00A8326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val="be-BY" w:eastAsia="zh-CN" w:bidi="hi-IN"/>
    </w:rPr>
  </w:style>
  <w:style w:type="character" w:customStyle="1" w:styleId="a9">
    <w:name w:val="Основной текст Знак"/>
    <w:basedOn w:val="a0"/>
    <w:link w:val="a8"/>
    <w:rsid w:val="00A83260"/>
    <w:rPr>
      <w:rFonts w:ascii="Liberation Serif" w:eastAsia="SimSun" w:hAnsi="Liberation Serif" w:cs="Lucida Sans"/>
      <w:sz w:val="24"/>
      <w:szCs w:val="24"/>
      <w:lang w:val="be-B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5</cp:revision>
  <dcterms:created xsi:type="dcterms:W3CDTF">2018-05-03T13:52:00Z</dcterms:created>
  <dcterms:modified xsi:type="dcterms:W3CDTF">2018-05-07T09:45:00Z</dcterms:modified>
</cp:coreProperties>
</file>